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8F" w:rsidRDefault="00F94B8F" w:rsidP="00F94B8F">
      <w:pPr>
        <w:tabs>
          <w:tab w:val="left" w:pos="2072"/>
        </w:tabs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B8F" w:rsidRPr="00E44041" w:rsidRDefault="00F94B8F" w:rsidP="00F94B8F">
      <w:pPr>
        <w:tabs>
          <w:tab w:val="left" w:pos="2072"/>
        </w:tabs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3"/>
        <w:gridCol w:w="19"/>
        <w:gridCol w:w="1388"/>
        <w:gridCol w:w="35"/>
        <w:gridCol w:w="4501"/>
      </w:tblGrid>
      <w:tr w:rsidR="00F94B8F" w:rsidRPr="00CD0968" w:rsidTr="00C8602A">
        <w:tc>
          <w:tcPr>
            <w:tcW w:w="9576" w:type="dxa"/>
            <w:gridSpan w:val="5"/>
          </w:tcPr>
          <w:p w:rsidR="00F94B8F" w:rsidRPr="00CD0968" w:rsidRDefault="00F94B8F" w:rsidP="00C8602A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D0968">
              <w:rPr>
                <w:rFonts w:ascii="Times New Roman" w:hAnsi="Times New Roman"/>
                <w:b/>
                <w:sz w:val="28"/>
                <w:szCs w:val="28"/>
              </w:rPr>
              <w:t>«Как заполнить декларацию о доходах и вернуть налог?»</w:t>
            </w:r>
          </w:p>
        </w:tc>
      </w:tr>
      <w:tr w:rsidR="00F94B8F" w:rsidRPr="00CD0968" w:rsidTr="00C8602A">
        <w:trPr>
          <w:trHeight w:val="1969"/>
        </w:trPr>
        <w:tc>
          <w:tcPr>
            <w:tcW w:w="3652" w:type="dxa"/>
            <w:gridSpan w:val="2"/>
          </w:tcPr>
          <w:p w:rsidR="00F94B8F" w:rsidRPr="00F94B8F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МЕЖРАЙОННАЯ ИНФС №16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Магнитогорск, ул. Ворошилова, д. 12б</w:t>
            </w: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(3519) 55-52-58</w:t>
            </w:r>
          </w:p>
          <w:tbl>
            <w:tblPr>
              <w:tblW w:w="99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6"/>
            </w:tblGrid>
            <w:tr w:rsidR="00F94B8F" w:rsidRPr="009941A2" w:rsidTr="00C8602A">
              <w:trPr>
                <w:tblCellSpacing w:w="15" w:type="dxa"/>
              </w:trPr>
              <w:tc>
                <w:tcPr>
                  <w:tcW w:w="936" w:type="dxa"/>
                  <w:vAlign w:val="center"/>
                  <w:hideMark/>
                </w:tcPr>
                <w:p w:rsidR="00F94B8F" w:rsidRPr="009941A2" w:rsidRDefault="00F94B8F" w:rsidP="00F94B8F">
                  <w:pPr>
                    <w:tabs>
                      <w:tab w:val="left" w:pos="20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4B8F" w:rsidRPr="009941A2" w:rsidTr="00C8602A">
              <w:trPr>
                <w:tblCellSpacing w:w="15" w:type="dxa"/>
              </w:trPr>
              <w:tc>
                <w:tcPr>
                  <w:tcW w:w="936" w:type="dxa"/>
                  <w:vAlign w:val="center"/>
                  <w:hideMark/>
                </w:tcPr>
                <w:p w:rsidR="00F94B8F" w:rsidRPr="009941A2" w:rsidRDefault="00F94B8F" w:rsidP="00F94B8F">
                  <w:pPr>
                    <w:tabs>
                      <w:tab w:val="left" w:pos="20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</w:tcPr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0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15.08.2014 11-00</w:t>
            </w:r>
          </w:p>
        </w:tc>
        <w:tc>
          <w:tcPr>
            <w:tcW w:w="4501" w:type="dxa"/>
          </w:tcPr>
          <w:p w:rsidR="00F94B8F" w:rsidRPr="009941A2" w:rsidRDefault="00F94B8F" w:rsidP="00F94B8F">
            <w:pPr>
              <w:numPr>
                <w:ilvl w:val="0"/>
                <w:numId w:val="1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и в какие сроки обязан декларировать доходы;</w:t>
            </w:r>
          </w:p>
          <w:p w:rsidR="00F94B8F" w:rsidRPr="009941A2" w:rsidRDefault="00F94B8F" w:rsidP="00F94B8F">
            <w:pPr>
              <w:numPr>
                <w:ilvl w:val="0"/>
                <w:numId w:val="1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получить стандартный, имущественный и социальный налоговый вычет;</w:t>
            </w:r>
          </w:p>
          <w:p w:rsidR="00F94B8F" w:rsidRPr="00CD0968" w:rsidRDefault="00F94B8F" w:rsidP="00F94B8F">
            <w:pPr>
              <w:numPr>
                <w:ilvl w:val="0"/>
                <w:numId w:val="1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заполнить налоговую декларацию;</w:t>
            </w:r>
          </w:p>
        </w:tc>
      </w:tr>
      <w:tr w:rsidR="00F94B8F" w:rsidRPr="00CD0968" w:rsidTr="00C8602A">
        <w:trPr>
          <w:trHeight w:val="441"/>
        </w:trPr>
        <w:tc>
          <w:tcPr>
            <w:tcW w:w="9576" w:type="dxa"/>
            <w:gridSpan w:val="5"/>
          </w:tcPr>
          <w:p w:rsidR="00F94B8F" w:rsidRPr="00CD0968" w:rsidRDefault="00F94B8F" w:rsidP="00F94B8F">
            <w:pPr>
              <w:tabs>
                <w:tab w:val="left" w:pos="2072"/>
                <w:tab w:val="left" w:pos="2378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0968">
              <w:rPr>
                <w:rFonts w:ascii="Times New Roman" w:hAnsi="Times New Roman"/>
                <w:b/>
                <w:sz w:val="28"/>
                <w:szCs w:val="28"/>
              </w:rPr>
              <w:t>«Актуальные вопросы налогообложения»</w:t>
            </w:r>
          </w:p>
        </w:tc>
      </w:tr>
      <w:tr w:rsidR="00F94B8F" w:rsidRPr="00CD0968" w:rsidTr="00C8602A">
        <w:tc>
          <w:tcPr>
            <w:tcW w:w="3652" w:type="dxa"/>
            <w:gridSpan w:val="2"/>
          </w:tcPr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МЕЖРАЙОННАЯ ИНФС №16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Магнитогорск, ул. Ворошилова, д. 12б</w:t>
            </w: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(3519) 55-52-58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29.08.2014</w:t>
            </w:r>
            <w:r w:rsidRPr="00CD0968">
              <w:rPr>
                <w:rFonts w:ascii="Times New Roman" w:hAnsi="Times New Roman"/>
                <w:b/>
                <w:sz w:val="24"/>
                <w:szCs w:val="24"/>
              </w:rPr>
              <w:br/>
              <w:t>11-00</w:t>
            </w:r>
          </w:p>
        </w:tc>
        <w:tc>
          <w:tcPr>
            <w:tcW w:w="4501" w:type="dxa"/>
          </w:tcPr>
          <w:p w:rsidR="00F94B8F" w:rsidRPr="00C34817" w:rsidRDefault="00F94B8F" w:rsidP="00F94B8F">
            <w:pPr>
              <w:numPr>
                <w:ilvl w:val="0"/>
                <w:numId w:val="2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текущих изменениях в налоговом законодательстве;</w:t>
            </w:r>
          </w:p>
          <w:p w:rsidR="00F94B8F" w:rsidRPr="00CD0968" w:rsidRDefault="00F94B8F" w:rsidP="00F94B8F">
            <w:pPr>
              <w:numPr>
                <w:ilvl w:val="0"/>
                <w:numId w:val="2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электронных сервисах ФНС России для представителей бизнеса.</w:t>
            </w:r>
          </w:p>
        </w:tc>
      </w:tr>
      <w:tr w:rsidR="00F94B8F" w:rsidRPr="00CD0968" w:rsidTr="00C8602A">
        <w:trPr>
          <w:trHeight w:val="457"/>
        </w:trPr>
        <w:tc>
          <w:tcPr>
            <w:tcW w:w="9576" w:type="dxa"/>
            <w:gridSpan w:val="5"/>
          </w:tcPr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0968">
              <w:rPr>
                <w:rFonts w:ascii="Times New Roman" w:hAnsi="Times New Roman"/>
                <w:b/>
                <w:sz w:val="28"/>
                <w:szCs w:val="28"/>
              </w:rPr>
              <w:t>«Досудебное урегулирование налоговых споров»</w:t>
            </w:r>
          </w:p>
        </w:tc>
      </w:tr>
      <w:tr w:rsidR="00F94B8F" w:rsidRPr="00CD0968" w:rsidTr="00C8602A">
        <w:tc>
          <w:tcPr>
            <w:tcW w:w="3633" w:type="dxa"/>
          </w:tcPr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МЕЖРАЙОННАЯ ИНФС №16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Магнитогорск, ул. Ворошилова, д. 12б</w:t>
            </w: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(3519) 55-52-58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1407" w:type="dxa"/>
            <w:gridSpan w:val="2"/>
          </w:tcPr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22.08.2014  11-00</w:t>
            </w:r>
          </w:p>
        </w:tc>
        <w:tc>
          <w:tcPr>
            <w:tcW w:w="4536" w:type="dxa"/>
            <w:gridSpan w:val="2"/>
          </w:tcPr>
          <w:p w:rsidR="00F94B8F" w:rsidRPr="00E372AE" w:rsidRDefault="00F94B8F" w:rsidP="00F94B8F">
            <w:pPr>
              <w:numPr>
                <w:ilvl w:val="0"/>
                <w:numId w:val="3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37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преимуществах</w:t>
            </w:r>
            <w:proofErr w:type="gramEnd"/>
            <w:r w:rsidRPr="00E37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этапах досудебного урегулирования налоговых споров;</w:t>
            </w:r>
          </w:p>
          <w:p w:rsidR="00F94B8F" w:rsidRPr="00E372AE" w:rsidRDefault="00F94B8F" w:rsidP="00F94B8F">
            <w:pPr>
              <w:numPr>
                <w:ilvl w:val="0"/>
                <w:numId w:val="3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37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сроках</w:t>
            </w:r>
            <w:proofErr w:type="gramEnd"/>
            <w:r w:rsidRPr="00E37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подачи и рассмотрения жалобы;</w:t>
            </w:r>
          </w:p>
          <w:p w:rsidR="00F94B8F" w:rsidRPr="00E372AE" w:rsidRDefault="00F94B8F" w:rsidP="00F94B8F">
            <w:pPr>
              <w:numPr>
                <w:ilvl w:val="0"/>
                <w:numId w:val="3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37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содержании</w:t>
            </w:r>
            <w:proofErr w:type="gramEnd"/>
            <w:r w:rsidRPr="00E37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письменной жалобы, подаваемой в налоговый орган;</w:t>
            </w:r>
          </w:p>
          <w:p w:rsidR="00F94B8F" w:rsidRPr="00CD0968" w:rsidRDefault="00F94B8F" w:rsidP="00F94B8F">
            <w:pPr>
              <w:numPr>
                <w:ilvl w:val="0"/>
                <w:numId w:val="3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тематических электронных </w:t>
            </w:r>
            <w:proofErr w:type="gramStart"/>
            <w:r w:rsidRPr="00E37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сервисах</w:t>
            </w:r>
            <w:proofErr w:type="gramEnd"/>
            <w:r w:rsidRPr="00E372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ФНС России.</w:t>
            </w:r>
          </w:p>
        </w:tc>
      </w:tr>
      <w:tr w:rsidR="00F94B8F" w:rsidRPr="00CD0968" w:rsidTr="00C8602A">
        <w:trPr>
          <w:trHeight w:val="556"/>
        </w:trPr>
        <w:tc>
          <w:tcPr>
            <w:tcW w:w="9576" w:type="dxa"/>
            <w:gridSpan w:val="5"/>
            <w:tcBorders>
              <w:right w:val="single" w:sz="4" w:space="0" w:color="auto"/>
            </w:tcBorders>
          </w:tcPr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0968">
              <w:rPr>
                <w:rFonts w:ascii="Times New Roman" w:hAnsi="Times New Roman"/>
                <w:b/>
                <w:sz w:val="28"/>
                <w:szCs w:val="28"/>
              </w:rPr>
              <w:t>«Малый бизнес: с чего начать и как правильно платить налоги?»</w:t>
            </w:r>
          </w:p>
        </w:tc>
      </w:tr>
      <w:tr w:rsidR="00F94B8F" w:rsidRPr="00CD0968" w:rsidTr="00C8602A">
        <w:tc>
          <w:tcPr>
            <w:tcW w:w="3633" w:type="dxa"/>
          </w:tcPr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МЕЖРАЙОННАЯ ИНФС №16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Магнитогорск, ул. Ворошилова, д. 12б</w:t>
            </w: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(3519) 55-52-58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1407" w:type="dxa"/>
            <w:gridSpan w:val="2"/>
          </w:tcPr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22.08.2014 11-00</w:t>
            </w:r>
          </w:p>
        </w:tc>
        <w:tc>
          <w:tcPr>
            <w:tcW w:w="4536" w:type="dxa"/>
            <w:gridSpan w:val="2"/>
            <w:vMerge w:val="restart"/>
            <w:tcBorders>
              <w:right w:val="single" w:sz="4" w:space="0" w:color="auto"/>
            </w:tcBorders>
          </w:tcPr>
          <w:p w:rsidR="00F94B8F" w:rsidRPr="00DD447F" w:rsidRDefault="00F94B8F" w:rsidP="00F94B8F">
            <w:pPr>
              <w:numPr>
                <w:ilvl w:val="0"/>
                <w:numId w:val="4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узнать о порядке регистрации бизнеса;</w:t>
            </w:r>
          </w:p>
          <w:p w:rsidR="00F94B8F" w:rsidRPr="00DD447F" w:rsidRDefault="00F94B8F" w:rsidP="00F94B8F">
            <w:pPr>
              <w:numPr>
                <w:ilvl w:val="0"/>
                <w:numId w:val="4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узнать об особенностях и преимуществах различных режимов налогообложения бизнеса;</w:t>
            </w:r>
          </w:p>
          <w:p w:rsidR="00F94B8F" w:rsidRPr="00DD447F" w:rsidRDefault="00F94B8F" w:rsidP="00F94B8F">
            <w:pPr>
              <w:numPr>
                <w:ilvl w:val="0"/>
                <w:numId w:val="4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узнать о возможностях дистанционного взаимодействия с налоговой службой через Интернет и об электронных сервисах ФНС России для представителей бизнеса;</w:t>
            </w:r>
          </w:p>
          <w:p w:rsidR="00F94B8F" w:rsidRPr="00CD0968" w:rsidRDefault="00F94B8F" w:rsidP="00F94B8F">
            <w:pPr>
              <w:numPr>
                <w:ilvl w:val="0"/>
                <w:numId w:val="4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узнать о преимуществах и порядке досудебного урегулирования налоговых споров;</w:t>
            </w:r>
          </w:p>
        </w:tc>
      </w:tr>
      <w:tr w:rsidR="00F94B8F" w:rsidRPr="00CD0968" w:rsidTr="00C8602A">
        <w:tc>
          <w:tcPr>
            <w:tcW w:w="3633" w:type="dxa"/>
          </w:tcPr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МЕЖРАЙОННАЯ ИНФС №17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Магнитогорск</w:t>
            </w: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CD0968">
              <w:rPr>
                <w:rFonts w:ascii="Times New Roman" w:hAnsi="Times New Roman"/>
                <w:sz w:val="24"/>
                <w:szCs w:val="24"/>
              </w:rPr>
              <w:t>пр. К.Маркса, д. 158/1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968">
              <w:rPr>
                <w:rFonts w:ascii="Times New Roman" w:hAnsi="Times New Roman"/>
                <w:sz w:val="24"/>
                <w:szCs w:val="24"/>
              </w:rPr>
              <w:t xml:space="preserve"> (3519) 55-51-76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</w:pPr>
          </w:p>
        </w:tc>
        <w:tc>
          <w:tcPr>
            <w:tcW w:w="1407" w:type="dxa"/>
            <w:gridSpan w:val="2"/>
          </w:tcPr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20.08.2014 14-00</w:t>
            </w:r>
          </w:p>
        </w:tc>
        <w:tc>
          <w:tcPr>
            <w:tcW w:w="4536" w:type="dxa"/>
            <w:gridSpan w:val="2"/>
            <w:vMerge/>
            <w:tcBorders>
              <w:right w:val="single" w:sz="4" w:space="0" w:color="auto"/>
            </w:tcBorders>
          </w:tcPr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</w:pPr>
          </w:p>
        </w:tc>
      </w:tr>
      <w:tr w:rsidR="00F94B8F" w:rsidRPr="00CD0968" w:rsidTr="00C8602A">
        <w:tc>
          <w:tcPr>
            <w:tcW w:w="9576" w:type="dxa"/>
            <w:gridSpan w:val="5"/>
            <w:tcBorders>
              <w:right w:val="single" w:sz="4" w:space="0" w:color="auto"/>
            </w:tcBorders>
          </w:tcPr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096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«Типичные ошибки налогоплательщиков: практические примеры»</w:t>
            </w:r>
          </w:p>
        </w:tc>
      </w:tr>
      <w:tr w:rsidR="00F94B8F" w:rsidRPr="00CD0968" w:rsidTr="00C8602A">
        <w:tc>
          <w:tcPr>
            <w:tcW w:w="3633" w:type="dxa"/>
            <w:tcBorders>
              <w:bottom w:val="single" w:sz="4" w:space="0" w:color="auto"/>
            </w:tcBorders>
          </w:tcPr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МЕЖРАЙОННАЯ ИНФС №17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Магнитогорск</w:t>
            </w: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CD0968">
              <w:rPr>
                <w:rFonts w:ascii="Times New Roman" w:hAnsi="Times New Roman"/>
                <w:sz w:val="24"/>
                <w:szCs w:val="24"/>
              </w:rPr>
              <w:t>пр. К.Маркса, д. 158/1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968">
              <w:rPr>
                <w:rFonts w:ascii="Times New Roman" w:hAnsi="Times New Roman"/>
                <w:sz w:val="24"/>
                <w:szCs w:val="24"/>
              </w:rPr>
              <w:t xml:space="preserve"> (3519) 55-51-76</w:t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after="0" w:line="240" w:lineRule="auto"/>
              <w:jc w:val="both"/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</w:tcPr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13.08.2014 14-00</w:t>
            </w:r>
            <w:r w:rsidRPr="00CD0968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F94B8F" w:rsidRPr="00CD0968" w:rsidRDefault="00F94B8F" w:rsidP="00F94B8F">
            <w:p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27.08.2014 14-00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4B8F" w:rsidRPr="00A560B6" w:rsidRDefault="00F94B8F" w:rsidP="00F94B8F">
            <w:pPr>
              <w:numPr>
                <w:ilvl w:val="0"/>
                <w:numId w:val="5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научиться избегать наиболее частых ошибок при заполнении платежных документов и налоговых деклараций (расчетов);</w:t>
            </w:r>
          </w:p>
          <w:p w:rsidR="00F94B8F" w:rsidRPr="00CD0968" w:rsidRDefault="00F94B8F" w:rsidP="00F94B8F">
            <w:pPr>
              <w:numPr>
                <w:ilvl w:val="0"/>
                <w:numId w:val="5"/>
              </w:numPr>
              <w:tabs>
                <w:tab w:val="left" w:pos="207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узнать о полезных Интернет - сервисах и программных продуктах ФНС России, с помощью которых можно оперативно самостоятельно получать информацию, шаблоны документов, принимать необходимые решения и избегать ошибок.</w:t>
            </w:r>
          </w:p>
        </w:tc>
      </w:tr>
    </w:tbl>
    <w:p w:rsidR="00F94B8F" w:rsidRPr="009941A2" w:rsidRDefault="00F94B8F" w:rsidP="00F94B8F">
      <w:pPr>
        <w:tabs>
          <w:tab w:val="left" w:pos="207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4B8F" w:rsidRPr="009941A2" w:rsidRDefault="00F94B8F" w:rsidP="00F94B8F">
      <w:pPr>
        <w:tabs>
          <w:tab w:val="left" w:pos="2072"/>
        </w:tabs>
        <w:jc w:val="both"/>
      </w:pPr>
    </w:p>
    <w:p w:rsidR="00F94B8F" w:rsidRPr="009941A2" w:rsidRDefault="00F94B8F" w:rsidP="00F94B8F">
      <w:pPr>
        <w:tabs>
          <w:tab w:val="left" w:pos="2072"/>
          <w:tab w:val="left" w:pos="3064"/>
        </w:tabs>
        <w:jc w:val="both"/>
        <w:rPr>
          <w:b/>
        </w:rPr>
      </w:pPr>
      <w:r w:rsidRPr="009941A2">
        <w:rPr>
          <w:b/>
        </w:rPr>
        <w:tab/>
      </w:r>
    </w:p>
    <w:p w:rsidR="00106437" w:rsidRDefault="00106437" w:rsidP="00F94B8F">
      <w:pPr>
        <w:jc w:val="both"/>
      </w:pPr>
    </w:p>
    <w:sectPr w:rsidR="00106437" w:rsidSect="009C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7FC6"/>
    <w:multiLevelType w:val="multilevel"/>
    <w:tmpl w:val="43A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D6591"/>
    <w:multiLevelType w:val="multilevel"/>
    <w:tmpl w:val="5460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A40A7"/>
    <w:multiLevelType w:val="multilevel"/>
    <w:tmpl w:val="0392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76627"/>
    <w:multiLevelType w:val="multilevel"/>
    <w:tmpl w:val="862C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46DE9"/>
    <w:multiLevelType w:val="multilevel"/>
    <w:tmpl w:val="B4C6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4B8F"/>
    <w:rsid w:val="00106437"/>
    <w:rsid w:val="00F9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Company>Administration city of Magnitogorsk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ryghkina_ea</dc:creator>
  <cp:lastModifiedBy>ryghkina_ea</cp:lastModifiedBy>
  <cp:revision>1</cp:revision>
  <dcterms:created xsi:type="dcterms:W3CDTF">2014-08-12T07:22:00Z</dcterms:created>
  <dcterms:modified xsi:type="dcterms:W3CDTF">2014-08-12T07:23:00Z</dcterms:modified>
</cp:coreProperties>
</file>